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BF" w:rsidRPr="005D4161" w:rsidRDefault="00BB30D2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</w:t>
      </w:r>
      <w:r w:rsidRPr="005D4161">
        <w:rPr>
          <w:rFonts w:ascii="Times New Roman" w:hAnsi="Times New Roman" w:cs="Times New Roman"/>
          <w:b/>
          <w:sz w:val="28"/>
          <w:szCs w:val="28"/>
        </w:rPr>
        <w:t>Список новых поступлений по экономике</w:t>
      </w:r>
    </w:p>
    <w:p w:rsidR="00BB30D2" w:rsidRPr="005D4161" w:rsidRDefault="00BB30D2">
      <w:pPr>
        <w:rPr>
          <w:rFonts w:ascii="Times New Roman" w:hAnsi="Times New Roman" w:cs="Times New Roman"/>
          <w:b/>
          <w:sz w:val="28"/>
          <w:szCs w:val="28"/>
        </w:rPr>
      </w:pPr>
      <w:r w:rsidRPr="005D4161">
        <w:rPr>
          <w:rFonts w:ascii="Times New Roman" w:hAnsi="Times New Roman" w:cs="Times New Roman"/>
          <w:b/>
          <w:sz w:val="28"/>
          <w:szCs w:val="28"/>
        </w:rPr>
        <w:t>1. Андреева Л.В. Реформа государственных и муниципальных закупок: основные нововведения//Право и экономика.- 2013. - № 8. – С. 4 – 10.</w:t>
      </w:r>
    </w:p>
    <w:p w:rsidR="00BB30D2" w:rsidRPr="00FF2AD1" w:rsidRDefault="00BB30D2">
      <w:pPr>
        <w:rPr>
          <w:rFonts w:ascii="Times New Roman" w:hAnsi="Times New Roman" w:cs="Times New Roman"/>
          <w:sz w:val="28"/>
          <w:szCs w:val="28"/>
        </w:rPr>
      </w:pPr>
      <w:r w:rsidRPr="00FF2AD1">
        <w:rPr>
          <w:rFonts w:ascii="Times New Roman" w:hAnsi="Times New Roman" w:cs="Times New Roman"/>
          <w:sz w:val="28"/>
          <w:szCs w:val="28"/>
        </w:rPr>
        <w:t xml:space="preserve">С 1 января 2014 года вступает в силу Федеральный закон от 05.04.2013 г. № 44-ФЗ «О контрактной системе в сфере закупок товаров, работ, услуг, для обеспечения государственных и </w:t>
      </w:r>
      <w:r w:rsidR="0064796C" w:rsidRPr="00FF2AD1">
        <w:rPr>
          <w:rFonts w:ascii="Times New Roman" w:hAnsi="Times New Roman" w:cs="Times New Roman"/>
          <w:sz w:val="28"/>
          <w:szCs w:val="28"/>
        </w:rPr>
        <w:t>муниципальных нужд».</w:t>
      </w:r>
    </w:p>
    <w:p w:rsidR="0064796C" w:rsidRPr="00FF2AD1" w:rsidRDefault="0064796C">
      <w:pPr>
        <w:rPr>
          <w:rFonts w:ascii="Times New Roman" w:hAnsi="Times New Roman" w:cs="Times New Roman"/>
          <w:b/>
          <w:sz w:val="28"/>
          <w:szCs w:val="28"/>
        </w:rPr>
      </w:pPr>
      <w:r w:rsidRPr="00FF2AD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85AD4" w:rsidRPr="00FF2AD1">
        <w:rPr>
          <w:rFonts w:ascii="Times New Roman" w:hAnsi="Times New Roman" w:cs="Times New Roman"/>
          <w:b/>
          <w:sz w:val="28"/>
          <w:szCs w:val="28"/>
        </w:rPr>
        <w:t>Юрченко В.А. Новосибирская область – один из лидирующих регионов в сфере модернизации системы госзаказа//Бюджет. – 2013.- № 10. – С. 66-69.</w:t>
      </w:r>
    </w:p>
    <w:p w:rsidR="00385AD4" w:rsidRPr="00FF2AD1" w:rsidRDefault="00385AD4">
      <w:pPr>
        <w:rPr>
          <w:rFonts w:ascii="Times New Roman" w:hAnsi="Times New Roman" w:cs="Times New Roman"/>
          <w:b/>
          <w:sz w:val="28"/>
          <w:szCs w:val="28"/>
        </w:rPr>
      </w:pPr>
      <w:r w:rsidRPr="00FF2AD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12563" w:rsidRPr="00FF2AD1">
        <w:rPr>
          <w:rFonts w:ascii="Times New Roman" w:hAnsi="Times New Roman" w:cs="Times New Roman"/>
          <w:b/>
          <w:sz w:val="28"/>
          <w:szCs w:val="28"/>
        </w:rPr>
        <w:t xml:space="preserve">Калюжный В.В., </w:t>
      </w:r>
      <w:proofErr w:type="spellStart"/>
      <w:r w:rsidR="00D12563" w:rsidRPr="00FF2AD1">
        <w:rPr>
          <w:rFonts w:ascii="Times New Roman" w:hAnsi="Times New Roman" w:cs="Times New Roman"/>
          <w:b/>
          <w:sz w:val="28"/>
          <w:szCs w:val="28"/>
        </w:rPr>
        <w:t>Глисин</w:t>
      </w:r>
      <w:proofErr w:type="spellEnd"/>
      <w:r w:rsidR="00D12563" w:rsidRPr="00FF2AD1">
        <w:rPr>
          <w:rFonts w:ascii="Times New Roman" w:hAnsi="Times New Roman" w:cs="Times New Roman"/>
          <w:b/>
          <w:sz w:val="28"/>
          <w:szCs w:val="28"/>
        </w:rPr>
        <w:t xml:space="preserve"> Ф.Ф., Лебедев К.В. Анализ использования инструментов финансирования научной и инновационной деятельности//Инновации.-2013. - № 43. – С. 43-49.</w:t>
      </w:r>
    </w:p>
    <w:p w:rsidR="00D12563" w:rsidRPr="00FF2AD1" w:rsidRDefault="00D12563">
      <w:pPr>
        <w:rPr>
          <w:rFonts w:ascii="Times New Roman" w:hAnsi="Times New Roman" w:cs="Times New Roman"/>
          <w:sz w:val="28"/>
          <w:szCs w:val="28"/>
        </w:rPr>
      </w:pPr>
      <w:r w:rsidRPr="00FF2AD1">
        <w:rPr>
          <w:rFonts w:ascii="Times New Roman" w:hAnsi="Times New Roman" w:cs="Times New Roman"/>
          <w:sz w:val="28"/>
          <w:szCs w:val="28"/>
        </w:rPr>
        <w:t>В статье проведен анализ использования инструментов финансирования научной деятельности в России, а также с учетом опыта зарубежных стран предложены меры по повышению эффективности инструментов финансирования науки в России.</w:t>
      </w:r>
    </w:p>
    <w:p w:rsidR="00D12563" w:rsidRPr="00FF2AD1" w:rsidRDefault="00D12563">
      <w:pPr>
        <w:rPr>
          <w:rFonts w:ascii="Times New Roman" w:hAnsi="Times New Roman" w:cs="Times New Roman"/>
          <w:b/>
          <w:sz w:val="28"/>
          <w:szCs w:val="28"/>
        </w:rPr>
      </w:pPr>
      <w:r w:rsidRPr="00FF2AD1">
        <w:rPr>
          <w:rFonts w:ascii="Times New Roman" w:hAnsi="Times New Roman" w:cs="Times New Roman"/>
          <w:b/>
          <w:sz w:val="28"/>
          <w:szCs w:val="28"/>
        </w:rPr>
        <w:t>4. Леонтьев Б.Б., Алексеев В.И. Инновационная экономика: механизмы решения приоритетных проблем качества инноваций// Инновации.-2013. - № 43. – С. 50-58.</w:t>
      </w:r>
    </w:p>
    <w:p w:rsidR="00D12563" w:rsidRPr="00FF2AD1" w:rsidRDefault="00D12563">
      <w:pPr>
        <w:rPr>
          <w:rFonts w:ascii="Times New Roman" w:hAnsi="Times New Roman" w:cs="Times New Roman"/>
          <w:sz w:val="28"/>
          <w:szCs w:val="28"/>
        </w:rPr>
      </w:pPr>
      <w:r w:rsidRPr="00FF2AD1">
        <w:rPr>
          <w:rFonts w:ascii="Times New Roman" w:hAnsi="Times New Roman" w:cs="Times New Roman"/>
          <w:sz w:val="28"/>
          <w:szCs w:val="28"/>
        </w:rPr>
        <w:t>Обсуждается проект Основных положений долгосрочной государственной стратегии в области интеллектуальной собственности.</w:t>
      </w:r>
    </w:p>
    <w:p w:rsidR="00D12563" w:rsidRPr="00FF2AD1" w:rsidRDefault="00D12563">
      <w:pPr>
        <w:rPr>
          <w:rFonts w:ascii="Times New Roman" w:hAnsi="Times New Roman" w:cs="Times New Roman"/>
          <w:b/>
          <w:sz w:val="28"/>
          <w:szCs w:val="28"/>
        </w:rPr>
      </w:pPr>
      <w:r w:rsidRPr="00FF2AD1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FF2AD1">
        <w:rPr>
          <w:rFonts w:ascii="Times New Roman" w:hAnsi="Times New Roman" w:cs="Times New Roman"/>
          <w:b/>
          <w:sz w:val="28"/>
          <w:szCs w:val="28"/>
        </w:rPr>
        <w:t>Лубашев</w:t>
      </w:r>
      <w:proofErr w:type="spellEnd"/>
      <w:r w:rsidRPr="00FF2AD1">
        <w:rPr>
          <w:rFonts w:ascii="Times New Roman" w:hAnsi="Times New Roman" w:cs="Times New Roman"/>
          <w:b/>
          <w:sz w:val="28"/>
          <w:szCs w:val="28"/>
        </w:rPr>
        <w:t xml:space="preserve"> Е.А. Современные подходы к рассмотрению процессов управления социальным развитием региона// Инновации.-2013. - № 43. – С. 75-80.</w:t>
      </w:r>
    </w:p>
    <w:p w:rsidR="00D12563" w:rsidRPr="00FF2AD1" w:rsidRDefault="00D12563">
      <w:pPr>
        <w:rPr>
          <w:rFonts w:ascii="Times New Roman" w:hAnsi="Times New Roman" w:cs="Times New Roman"/>
          <w:sz w:val="28"/>
          <w:szCs w:val="28"/>
        </w:rPr>
      </w:pPr>
      <w:r w:rsidRPr="00FF2AD1">
        <w:rPr>
          <w:rFonts w:ascii="Times New Roman" w:hAnsi="Times New Roman" w:cs="Times New Roman"/>
          <w:sz w:val="28"/>
          <w:szCs w:val="28"/>
        </w:rPr>
        <w:t>Проведен анализ современных подходов к методологическому обоснованию процессов управления</w:t>
      </w:r>
      <w:r w:rsidR="005E1CA2" w:rsidRPr="00FF2AD1">
        <w:rPr>
          <w:rFonts w:ascii="Times New Roman" w:hAnsi="Times New Roman" w:cs="Times New Roman"/>
          <w:sz w:val="28"/>
          <w:szCs w:val="28"/>
        </w:rPr>
        <w:t xml:space="preserve"> </w:t>
      </w:r>
      <w:r w:rsidRPr="00FF2AD1">
        <w:rPr>
          <w:rFonts w:ascii="Times New Roman" w:hAnsi="Times New Roman" w:cs="Times New Roman"/>
          <w:sz w:val="28"/>
          <w:szCs w:val="28"/>
        </w:rPr>
        <w:t xml:space="preserve">социальным развитием региона. </w:t>
      </w:r>
      <w:r w:rsidR="005E1CA2" w:rsidRPr="00FF2AD1">
        <w:rPr>
          <w:rFonts w:ascii="Times New Roman" w:hAnsi="Times New Roman" w:cs="Times New Roman"/>
          <w:sz w:val="28"/>
          <w:szCs w:val="28"/>
        </w:rPr>
        <w:t>Обосновывается необходимость разработки новых подходов к социально-экономическому развитию, основанном на сбалансированности экономических, социальных и экологических факторов.</w:t>
      </w:r>
    </w:p>
    <w:p w:rsidR="00CA2257" w:rsidRPr="00FF2AD1" w:rsidRDefault="00CA2257">
      <w:pPr>
        <w:rPr>
          <w:rFonts w:ascii="Times New Roman" w:hAnsi="Times New Roman" w:cs="Times New Roman"/>
          <w:b/>
          <w:sz w:val="28"/>
          <w:szCs w:val="28"/>
        </w:rPr>
      </w:pPr>
      <w:r w:rsidRPr="00FF2AD1">
        <w:rPr>
          <w:rFonts w:ascii="Times New Roman" w:hAnsi="Times New Roman" w:cs="Times New Roman"/>
          <w:b/>
          <w:sz w:val="28"/>
          <w:szCs w:val="28"/>
        </w:rPr>
        <w:t>6. Опарина Н.Н. Формирование кадрового резерва// Стратегия России.-2013. - № 9. – С. 71-78.</w:t>
      </w:r>
    </w:p>
    <w:p w:rsidR="00CA2257" w:rsidRPr="00FF2AD1" w:rsidRDefault="00CA2257">
      <w:pPr>
        <w:rPr>
          <w:rFonts w:ascii="Times New Roman" w:hAnsi="Times New Roman" w:cs="Times New Roman"/>
          <w:sz w:val="28"/>
          <w:szCs w:val="28"/>
        </w:rPr>
      </w:pPr>
      <w:r w:rsidRPr="00FF2AD1">
        <w:rPr>
          <w:rFonts w:ascii="Times New Roman" w:hAnsi="Times New Roman" w:cs="Times New Roman"/>
          <w:sz w:val="28"/>
          <w:szCs w:val="28"/>
        </w:rPr>
        <w:t>Структура, процессы и управление системой кадрового резерва.</w:t>
      </w:r>
    </w:p>
    <w:p w:rsidR="00CA2257" w:rsidRPr="00FF2AD1" w:rsidRDefault="00CA2257">
      <w:pPr>
        <w:rPr>
          <w:rFonts w:ascii="Times New Roman" w:hAnsi="Times New Roman" w:cs="Times New Roman"/>
          <w:b/>
          <w:sz w:val="28"/>
          <w:szCs w:val="28"/>
        </w:rPr>
      </w:pPr>
      <w:r w:rsidRPr="00FF2AD1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5D4161" w:rsidRPr="00FF2AD1">
        <w:rPr>
          <w:rFonts w:ascii="Times New Roman" w:hAnsi="Times New Roman" w:cs="Times New Roman"/>
          <w:b/>
          <w:sz w:val="28"/>
          <w:szCs w:val="28"/>
        </w:rPr>
        <w:t xml:space="preserve"> Гребенюк А.А., Лебедева Т.В.Зарубежный опыт использования выборочных статистических обследований в целях учета трудовой миграции// Вопросы статистики. – 2013. № 10. – С. 23-28.</w:t>
      </w:r>
    </w:p>
    <w:p w:rsidR="005E1CA2" w:rsidRPr="00FF2AD1" w:rsidRDefault="005E1CA2">
      <w:pPr>
        <w:rPr>
          <w:rFonts w:ascii="Times New Roman" w:hAnsi="Times New Roman" w:cs="Times New Roman"/>
          <w:sz w:val="28"/>
          <w:szCs w:val="28"/>
        </w:rPr>
      </w:pPr>
    </w:p>
    <w:p w:rsidR="00D12563" w:rsidRPr="00FF2AD1" w:rsidRDefault="00D12563">
      <w:pPr>
        <w:rPr>
          <w:rFonts w:ascii="Times New Roman" w:hAnsi="Times New Roman" w:cs="Times New Roman"/>
          <w:sz w:val="28"/>
          <w:szCs w:val="28"/>
        </w:rPr>
      </w:pPr>
    </w:p>
    <w:p w:rsidR="00BB30D2" w:rsidRPr="00FF2AD1" w:rsidRDefault="00BB30D2">
      <w:pPr>
        <w:rPr>
          <w:rFonts w:ascii="Times New Roman" w:hAnsi="Times New Roman" w:cs="Times New Roman"/>
          <w:sz w:val="28"/>
          <w:szCs w:val="28"/>
        </w:rPr>
      </w:pPr>
    </w:p>
    <w:p w:rsidR="00BB30D2" w:rsidRPr="00FF2AD1" w:rsidRDefault="00BB30D2">
      <w:pPr>
        <w:rPr>
          <w:rFonts w:ascii="Times New Roman" w:hAnsi="Times New Roman" w:cs="Times New Roman"/>
          <w:sz w:val="28"/>
          <w:szCs w:val="28"/>
        </w:rPr>
      </w:pPr>
    </w:p>
    <w:sectPr w:rsidR="00BB30D2" w:rsidRPr="00FF2AD1" w:rsidSect="0078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0D2"/>
    <w:rsid w:val="00270D22"/>
    <w:rsid w:val="00385AD4"/>
    <w:rsid w:val="005D4161"/>
    <w:rsid w:val="005E1CA2"/>
    <w:rsid w:val="0064796C"/>
    <w:rsid w:val="007825BF"/>
    <w:rsid w:val="00904D9B"/>
    <w:rsid w:val="00A20BD1"/>
    <w:rsid w:val="00BB30D2"/>
    <w:rsid w:val="00BE17F3"/>
    <w:rsid w:val="00C06BC7"/>
    <w:rsid w:val="00CA2257"/>
    <w:rsid w:val="00D12563"/>
    <w:rsid w:val="00EE5593"/>
    <w:rsid w:val="00FA4F0B"/>
    <w:rsid w:val="00FF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2013-11-08T06:35:00Z</dcterms:created>
  <dcterms:modified xsi:type="dcterms:W3CDTF">2013-11-08T06:35:00Z</dcterms:modified>
</cp:coreProperties>
</file>